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98" w:rsidRDefault="00431498" w:rsidP="0043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Century" w:hAnsi="Century"/>
          <w:b/>
          <w:sz w:val="24"/>
          <w:szCs w:val="24"/>
        </w:rPr>
        <w:t xml:space="preserve">Załącznik nr 3 – propozycja ceny - </w:t>
      </w:r>
      <w:r>
        <w:rPr>
          <w:b/>
          <w:sz w:val="28"/>
        </w:rPr>
        <w:t xml:space="preserve">Dostawa  i montaż  sprzętu multimedialnego dla Ośrodka Kultury w Grodzisku Dolnym </w:t>
      </w:r>
    </w:p>
    <w:p w:rsidR="00431498" w:rsidRDefault="00431498" w:rsidP="00431498">
      <w:pPr>
        <w:jc w:val="both"/>
        <w:rPr>
          <w:rFonts w:ascii="Century" w:hAnsi="Century"/>
          <w:b/>
        </w:rPr>
      </w:pPr>
      <w:r>
        <w:rPr>
          <w:rFonts w:ascii="Century" w:hAnsi="Century"/>
          <w:b/>
          <w:sz w:val="24"/>
          <w:szCs w:val="24"/>
        </w:rPr>
        <w:t xml:space="preserve"> 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953"/>
        <w:gridCol w:w="993"/>
        <w:gridCol w:w="1559"/>
        <w:gridCol w:w="1276"/>
        <w:gridCol w:w="1275"/>
      </w:tblGrid>
      <w:tr w:rsidR="00431498" w:rsidTr="00431498"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31498" w:rsidRDefault="004314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>
              <w:rPr>
                <w:b/>
                <w:sz w:val="28"/>
              </w:rPr>
              <w:t xml:space="preserve">Dostawa  i montaż  sprzętu multimedialnego dla Ośrodka Kultury w Grodzisku Dolnym </w:t>
            </w:r>
          </w:p>
          <w:p w:rsidR="00431498" w:rsidRDefault="00431498">
            <w:pPr>
              <w:spacing w:line="240" w:lineRule="auto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31498" w:rsidTr="004314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l. 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Cena brutto </w:t>
            </w:r>
          </w:p>
        </w:tc>
      </w:tr>
      <w:tr w:rsidR="00431498" w:rsidTr="004314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98" w:rsidRDefault="00431498" w:rsidP="00FF1E36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98" w:rsidRDefault="00431498">
            <w:pPr>
              <w:spacing w:line="240" w:lineRule="auto"/>
              <w:rPr>
                <w:b/>
              </w:rPr>
            </w:pPr>
            <w:r>
              <w:rPr>
                <w:b/>
              </w:rPr>
              <w:t>Projektor z laserowym źródłem światła</w:t>
            </w:r>
          </w:p>
          <w:p w:rsidR="00431498" w:rsidRDefault="004314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98" w:rsidRDefault="00431498" w:rsidP="00431498">
            <w:r>
              <w:t>Rozdzielczość WUXGA 1920x1200</w:t>
            </w:r>
          </w:p>
          <w:p w:rsidR="00431498" w:rsidRDefault="00431498" w:rsidP="00431498">
            <w:r>
              <w:t>Technologia tworzenia obrazu DLP</w:t>
            </w:r>
          </w:p>
          <w:p w:rsidR="00431498" w:rsidRDefault="00431498" w:rsidP="00431498">
            <w:r>
              <w:t>Jasność 8000 Lumenów</w:t>
            </w:r>
          </w:p>
          <w:p w:rsidR="00431498" w:rsidRDefault="00431498" w:rsidP="00431498">
            <w:r>
              <w:t>Kontrast minimum 10000:1</w:t>
            </w:r>
          </w:p>
          <w:p w:rsidR="00431498" w:rsidRDefault="00431498" w:rsidP="00431498">
            <w:r>
              <w:t>Kompatybilny ze wszystkimi standardowymi rozdzielczościami komputerowymi</w:t>
            </w:r>
          </w:p>
          <w:p w:rsidR="00431498" w:rsidRDefault="00431498" w:rsidP="00431498">
            <w:r>
              <w:t>Kompatybilny z rozdzielczościami telewizyjnymi 720p, 1080i, 1080p</w:t>
            </w:r>
          </w:p>
          <w:p w:rsidR="00431498" w:rsidRDefault="00431498" w:rsidP="00431498">
            <w:r>
              <w:t>Korekcja trapezu maksymalnie:  +/-40 stopni w pionie i poziomie</w:t>
            </w:r>
          </w:p>
          <w:p w:rsidR="00431498" w:rsidRDefault="00431498" w:rsidP="00431498">
            <w:r>
              <w:t>Żywotność laserowego źródła światła minimum 20 000 godzin</w:t>
            </w:r>
          </w:p>
          <w:p w:rsidR="00431498" w:rsidRDefault="00431498" w:rsidP="00431498">
            <w:r>
              <w:t>Poziom hałasu nie większy niż 42dB przy maksymalnych parametrach pracy</w:t>
            </w:r>
          </w:p>
          <w:p w:rsidR="00431498" w:rsidRDefault="00431498" w:rsidP="00431498">
            <w:r>
              <w:t>Złącze LAN</w:t>
            </w:r>
          </w:p>
          <w:p w:rsidR="00431498" w:rsidRDefault="00431498" w:rsidP="00431498">
            <w:r>
              <w:t>Zasilanie 230V</w:t>
            </w:r>
          </w:p>
          <w:p w:rsidR="00431498" w:rsidRDefault="00431498" w:rsidP="00431498">
            <w:r>
              <w:t>Pobór mocy nie większy niż 900W przy normalnych warunkach pracy</w:t>
            </w:r>
          </w:p>
          <w:p w:rsidR="00431498" w:rsidRDefault="00431498" w:rsidP="00431498">
            <w:r>
              <w:t>Wymienna optyka</w:t>
            </w:r>
          </w:p>
          <w:p w:rsidR="00431498" w:rsidRDefault="00431498" w:rsidP="00431498">
            <w:r>
              <w:t>Obsługa protokołu HDBT</w:t>
            </w:r>
          </w:p>
          <w:p w:rsidR="00431498" w:rsidRDefault="00431498" w:rsidP="00431498">
            <w:r>
              <w:t>Złącze HDMI minimum 1 port</w:t>
            </w:r>
          </w:p>
          <w:p w:rsidR="00431498" w:rsidRDefault="00431498" w:rsidP="00431498">
            <w:r>
              <w:t>Złącze VGA</w:t>
            </w:r>
          </w:p>
          <w:p w:rsidR="00431498" w:rsidRDefault="00431498" w:rsidP="00431498">
            <w:r>
              <w:t>Pilot z możliwością połączenia kablowego</w:t>
            </w:r>
          </w:p>
          <w:p w:rsidR="00431498" w:rsidRDefault="00431498" w:rsidP="00431498">
            <w:r>
              <w:t>Tryb pracy 24/7</w:t>
            </w:r>
          </w:p>
          <w:p w:rsidR="00431498" w:rsidRDefault="00431498" w:rsidP="00431498">
            <w:r>
              <w:t>Waga nie większa niż 30kg</w:t>
            </w:r>
          </w:p>
          <w:p w:rsidR="00431498" w:rsidRDefault="00431498" w:rsidP="00431498">
            <w:r>
              <w:lastRenderedPageBreak/>
              <w:t>Dedykowany uchwyt projektora</w:t>
            </w:r>
          </w:p>
          <w:p w:rsidR="00431498" w:rsidRDefault="00431498">
            <w:pPr>
              <w:spacing w:line="240" w:lineRule="auto"/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98" w:rsidRDefault="00431498">
            <w:pPr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431498" w:rsidTr="004314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98" w:rsidRDefault="00431498" w:rsidP="00FF1E36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98" w:rsidRDefault="00431498">
            <w:pPr>
              <w:spacing w:line="240" w:lineRule="auto"/>
              <w:rPr>
                <w:b/>
              </w:rPr>
            </w:pPr>
          </w:p>
          <w:p w:rsidR="00431498" w:rsidRDefault="00431498">
            <w:pPr>
              <w:spacing w:line="240" w:lineRule="auto"/>
              <w:rPr>
                <w:b/>
              </w:rPr>
            </w:pPr>
            <w:r>
              <w:rPr>
                <w:b/>
              </w:rPr>
              <w:t>Obiektyw</w:t>
            </w:r>
          </w:p>
          <w:p w:rsidR="00431498" w:rsidRDefault="00431498">
            <w:pPr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98" w:rsidRPr="006F4630" w:rsidRDefault="00431498" w:rsidP="00431498">
            <w:r w:rsidRPr="006F4630">
              <w:t>Obiektyw dedykowany do proponowanego projektora</w:t>
            </w:r>
          </w:p>
          <w:p w:rsidR="00431498" w:rsidRDefault="00431498" w:rsidP="00431498">
            <w:r w:rsidRPr="006F4630">
              <w:t>Współczynnik projekcji minimum 3,</w:t>
            </w:r>
            <w:r>
              <w:t>31</w:t>
            </w:r>
            <w:r w:rsidRPr="006F4630">
              <w:t>-5,</w:t>
            </w:r>
            <w:r>
              <w:t>07</w:t>
            </w:r>
            <w:r w:rsidRPr="006F4630">
              <w:t>:1</w:t>
            </w:r>
          </w:p>
          <w:p w:rsidR="00431498" w:rsidRPr="006F4630" w:rsidRDefault="00431498" w:rsidP="00431498">
            <w:r>
              <w:t>W pełni zmotoryzowany</w:t>
            </w:r>
          </w:p>
          <w:p w:rsidR="00431498" w:rsidRDefault="00431498">
            <w:pPr>
              <w:spacing w:line="240" w:lineRule="auto"/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98" w:rsidRDefault="00431498">
            <w:pPr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431498" w:rsidTr="004314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98" w:rsidRDefault="00431498" w:rsidP="00FF1E36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98" w:rsidRDefault="00431498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31498" w:rsidRDefault="00431498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31498" w:rsidRDefault="00431498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31498" w:rsidRDefault="00431498">
            <w:pPr>
              <w:spacing w:line="240" w:lineRule="auto"/>
              <w:rPr>
                <w:b/>
              </w:rPr>
            </w:pPr>
            <w:r>
              <w:rPr>
                <w:b/>
              </w:rPr>
              <w:t>Ekran projekcyjny</w:t>
            </w:r>
          </w:p>
          <w:p w:rsidR="00431498" w:rsidRDefault="00431498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31498" w:rsidRDefault="00431498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31498" w:rsidRDefault="00431498">
            <w:pPr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98" w:rsidRPr="007E1FAD" w:rsidRDefault="00431498" w:rsidP="00431498">
            <w:r w:rsidRPr="007E1FAD">
              <w:t>Ekran rozwijany elektrycznie</w:t>
            </w:r>
          </w:p>
          <w:p w:rsidR="00431498" w:rsidRDefault="00431498" w:rsidP="00431498">
            <w:r>
              <w:t>Powierzchnia projekcyjna b</w:t>
            </w:r>
            <w:r w:rsidRPr="007E1FAD">
              <w:t xml:space="preserve">iała matowa </w:t>
            </w:r>
          </w:p>
          <w:p w:rsidR="00431498" w:rsidRDefault="00431498" w:rsidP="00431498">
            <w:r>
              <w:t>Grubość materiału nie mniejsza niż 0,4mm</w:t>
            </w:r>
          </w:p>
          <w:p w:rsidR="00431498" w:rsidRDefault="00431498" w:rsidP="00431498">
            <w:r>
              <w:t>Kąt widzenia nie mniejszy niż 150 stopni</w:t>
            </w:r>
          </w:p>
          <w:p w:rsidR="00431498" w:rsidRDefault="00431498" w:rsidP="00431498">
            <w:r>
              <w:t>Współczynnik odbicia nie mniejszy niż 1,2</w:t>
            </w:r>
          </w:p>
          <w:p w:rsidR="00431498" w:rsidRPr="007E1FAD" w:rsidRDefault="00431498" w:rsidP="00431498">
            <w:r>
              <w:t>Wymiary powierzchni projekcyjnej nie mniejsze niż 550x350cm</w:t>
            </w:r>
          </w:p>
          <w:p w:rsidR="00431498" w:rsidRPr="007E1FAD" w:rsidRDefault="00431498" w:rsidP="00431498">
            <w:r w:rsidRPr="007E1FAD">
              <w:t>Napinacze boczne</w:t>
            </w:r>
          </w:p>
          <w:p w:rsidR="00431498" w:rsidRDefault="0043149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entury" w:hAnsi="Century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98" w:rsidRDefault="00431498">
            <w:pPr>
              <w:spacing w:line="240" w:lineRule="auto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98" w:rsidRDefault="00431498">
            <w:pPr>
              <w:spacing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431498" w:rsidRDefault="00431498" w:rsidP="00431498">
      <w:pPr>
        <w:rPr>
          <w:rFonts w:ascii="Century" w:hAnsi="Century" w:cs="Tahoma"/>
          <w:b/>
          <w:sz w:val="28"/>
          <w:szCs w:val="28"/>
        </w:rPr>
      </w:pPr>
    </w:p>
    <w:p w:rsidR="00431498" w:rsidRDefault="00431498" w:rsidP="00431498">
      <w:pPr>
        <w:rPr>
          <w:rFonts w:ascii="Century" w:hAnsi="Century" w:cs="Tahoma"/>
          <w:b/>
          <w:sz w:val="28"/>
          <w:szCs w:val="28"/>
        </w:rPr>
      </w:pPr>
    </w:p>
    <w:p w:rsidR="00431498" w:rsidRDefault="00431498" w:rsidP="00431498">
      <w:pPr>
        <w:rPr>
          <w:rFonts w:ascii="Century" w:hAnsi="Century" w:cs="Tahoma"/>
          <w:b/>
          <w:sz w:val="28"/>
          <w:szCs w:val="28"/>
        </w:rPr>
      </w:pPr>
    </w:p>
    <w:p w:rsidR="00431498" w:rsidRDefault="00431498" w:rsidP="00431498">
      <w:pPr>
        <w:rPr>
          <w:rFonts w:ascii="Century" w:hAnsi="Century" w:cs="Tahoma"/>
          <w:b/>
          <w:sz w:val="28"/>
          <w:szCs w:val="28"/>
        </w:rPr>
      </w:pPr>
      <w:r>
        <w:rPr>
          <w:rFonts w:ascii="Century" w:hAnsi="Century" w:cs="Tahoma"/>
          <w:b/>
          <w:sz w:val="28"/>
          <w:szCs w:val="28"/>
        </w:rPr>
        <w:t>UWAGA ! ! !</w:t>
      </w:r>
    </w:p>
    <w:p w:rsidR="00431498" w:rsidRDefault="00431498" w:rsidP="0043149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Zaistniałe nazwy urządzeń należy traktować jako przykłady i wyznaczniki standardów oraz klas urządzeń.</w:t>
      </w:r>
    </w:p>
    <w:p w:rsidR="000B3C81" w:rsidRDefault="000B3C81"/>
    <w:sectPr w:rsidR="000B3C81" w:rsidSect="004314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1D55"/>
    <w:multiLevelType w:val="hybridMultilevel"/>
    <w:tmpl w:val="EE36513A"/>
    <w:lvl w:ilvl="0" w:tplc="11CE86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99"/>
    <w:rsid w:val="00020DD2"/>
    <w:rsid w:val="0006762C"/>
    <w:rsid w:val="000A6395"/>
    <w:rsid w:val="000B3C81"/>
    <w:rsid w:val="00196F2E"/>
    <w:rsid w:val="00212DBC"/>
    <w:rsid w:val="003750A8"/>
    <w:rsid w:val="003D0499"/>
    <w:rsid w:val="00415AE7"/>
    <w:rsid w:val="00431498"/>
    <w:rsid w:val="005775A2"/>
    <w:rsid w:val="005E0AAC"/>
    <w:rsid w:val="005E78AC"/>
    <w:rsid w:val="00622635"/>
    <w:rsid w:val="00696BD7"/>
    <w:rsid w:val="006E1F16"/>
    <w:rsid w:val="006E3CA1"/>
    <w:rsid w:val="00747919"/>
    <w:rsid w:val="00884280"/>
    <w:rsid w:val="00954DE0"/>
    <w:rsid w:val="00AB3D4E"/>
    <w:rsid w:val="00AE1192"/>
    <w:rsid w:val="00AE7ACE"/>
    <w:rsid w:val="00B1473D"/>
    <w:rsid w:val="00C67180"/>
    <w:rsid w:val="00C936B5"/>
    <w:rsid w:val="00E27B7C"/>
    <w:rsid w:val="00F5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5DF1A-5978-44ED-AF93-13DF864A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498"/>
    <w:pPr>
      <w:ind w:left="720"/>
      <w:contextualSpacing/>
    </w:pPr>
  </w:style>
  <w:style w:type="table" w:styleId="Tabela-Siatka">
    <w:name w:val="Table Grid"/>
    <w:basedOn w:val="Standardowy"/>
    <w:uiPriority w:val="39"/>
    <w:rsid w:val="00431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2019-05-21T08:27:00Z</dcterms:created>
  <dcterms:modified xsi:type="dcterms:W3CDTF">2019-05-21T08:28:00Z</dcterms:modified>
</cp:coreProperties>
</file>